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07" w:rsidRDefault="00020207" w:rsidP="007D557F">
      <w:pPr>
        <w:jc w:val="center"/>
        <w:rPr>
          <w:rStyle w:val="FontStyle29"/>
          <w:b/>
          <w:sz w:val="24"/>
          <w:szCs w:val="24"/>
        </w:rPr>
      </w:pPr>
    </w:p>
    <w:p w:rsidR="00020207" w:rsidRDefault="00020207" w:rsidP="007D557F">
      <w:pPr>
        <w:jc w:val="center"/>
        <w:rPr>
          <w:rStyle w:val="FontStyle29"/>
          <w:b/>
          <w:sz w:val="24"/>
          <w:szCs w:val="24"/>
        </w:rPr>
      </w:pPr>
    </w:p>
    <w:p w:rsidR="00020207" w:rsidRPr="00D46102" w:rsidRDefault="00020207" w:rsidP="00020207">
      <w:pPr>
        <w:keepNext/>
        <w:outlineLvl w:val="2"/>
        <w:rPr>
          <w:rFonts w:ascii="Calibri" w:hAnsi="Calibri"/>
          <w:b/>
          <w:bCs/>
        </w:rPr>
      </w:pPr>
      <w:r w:rsidRPr="00D46102">
        <w:rPr>
          <w:rFonts w:ascii="Calibri" w:hAnsi="Calibri"/>
          <w:b/>
          <w:bCs/>
        </w:rPr>
        <w:t>ОБЩЕСТВО С ОГРАНИЧЕННОЙ ОТВЕТСТВЕННОСТЬЮ «</w:t>
      </w:r>
      <w:r w:rsidR="00990E84">
        <w:rPr>
          <w:rFonts w:ascii="Calibri" w:hAnsi="Calibri"/>
          <w:b/>
          <w:bCs/>
        </w:rPr>
        <w:t>БЕЛТ</w:t>
      </w:r>
      <w:r w:rsidR="00AF6F2D">
        <w:rPr>
          <w:rFonts w:ascii="Calibri" w:hAnsi="Calibri"/>
          <w:b/>
          <w:bCs/>
        </w:rPr>
        <w:t>РАНС</w:t>
      </w:r>
      <w:r>
        <w:rPr>
          <w:rFonts w:ascii="Calibri" w:hAnsi="Calibri"/>
          <w:b/>
          <w:bCs/>
        </w:rPr>
        <w:t>»</w:t>
      </w:r>
    </w:p>
    <w:p w:rsidR="00020207" w:rsidRPr="00D46102" w:rsidRDefault="00020207" w:rsidP="00020207">
      <w:pPr>
        <w:tabs>
          <w:tab w:val="left" w:pos="6120"/>
        </w:tabs>
        <w:jc w:val="both"/>
        <w:rPr>
          <w:rFonts w:ascii="Calibri" w:hAnsi="Calibri"/>
          <w:color w:val="000000"/>
        </w:rPr>
      </w:pPr>
      <w:r w:rsidRPr="00D46102">
        <w:rPr>
          <w:rFonts w:ascii="Calibri" w:hAnsi="Calibri"/>
          <w:color w:val="000000"/>
        </w:rPr>
        <w:t>ООО «</w:t>
      </w:r>
      <w:proofErr w:type="spellStart"/>
      <w:r w:rsidR="00990E84">
        <w:rPr>
          <w:rFonts w:ascii="Calibri" w:hAnsi="Calibri"/>
          <w:color w:val="000000"/>
        </w:rPr>
        <w:t>Бел</w:t>
      </w:r>
      <w:r w:rsidR="00AF6F2D">
        <w:rPr>
          <w:rFonts w:ascii="Calibri" w:hAnsi="Calibri"/>
          <w:color w:val="000000"/>
        </w:rPr>
        <w:t>Транс</w:t>
      </w:r>
      <w:proofErr w:type="spellEnd"/>
      <w:r>
        <w:rPr>
          <w:rFonts w:ascii="Calibri" w:hAnsi="Calibri"/>
          <w:color w:val="000000"/>
        </w:rPr>
        <w:t>»</w:t>
      </w:r>
      <w:r w:rsidRPr="00D46102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3080</w:t>
      </w:r>
      <w:r w:rsidR="00990E84">
        <w:rPr>
          <w:rFonts w:ascii="Calibri" w:hAnsi="Calibri"/>
          <w:color w:val="000000"/>
        </w:rPr>
        <w:t>00</w:t>
      </w:r>
      <w:r>
        <w:rPr>
          <w:rFonts w:ascii="Calibri" w:hAnsi="Calibri"/>
          <w:color w:val="000000"/>
        </w:rPr>
        <w:t xml:space="preserve"> г. Белгород, ул. Ко</w:t>
      </w:r>
      <w:r w:rsidR="00990E84">
        <w:rPr>
          <w:rFonts w:ascii="Calibri" w:hAnsi="Calibri"/>
          <w:color w:val="000000"/>
        </w:rPr>
        <w:t>ро</w:t>
      </w:r>
      <w:r w:rsidR="00066B91">
        <w:rPr>
          <w:rFonts w:ascii="Calibri" w:hAnsi="Calibri"/>
          <w:color w:val="000000"/>
        </w:rPr>
        <w:t>л</w:t>
      </w:r>
      <w:bookmarkStart w:id="0" w:name="_GoBack"/>
      <w:bookmarkEnd w:id="0"/>
      <w:r w:rsidR="00990E84">
        <w:rPr>
          <w:rFonts w:ascii="Calibri" w:hAnsi="Calibri"/>
          <w:color w:val="000000"/>
        </w:rPr>
        <w:t>ева</w:t>
      </w:r>
      <w:r>
        <w:rPr>
          <w:rFonts w:ascii="Calibri" w:hAnsi="Calibri"/>
          <w:color w:val="000000"/>
        </w:rPr>
        <w:t>, д.</w:t>
      </w:r>
      <w:r w:rsidR="00990E84">
        <w:rPr>
          <w:rFonts w:ascii="Calibri" w:hAnsi="Calibri"/>
          <w:color w:val="000000"/>
        </w:rPr>
        <w:t>46, оф. 12</w:t>
      </w:r>
    </w:p>
    <w:p w:rsidR="00020207" w:rsidRPr="00D46102" w:rsidRDefault="00020207" w:rsidP="00020207">
      <w:pPr>
        <w:tabs>
          <w:tab w:val="left" w:pos="6120"/>
        </w:tabs>
        <w:jc w:val="both"/>
        <w:rPr>
          <w:rFonts w:ascii="Calibri" w:hAnsi="Calibri"/>
          <w:color w:val="000000"/>
        </w:rPr>
      </w:pPr>
      <w:r w:rsidRPr="00D46102">
        <w:rPr>
          <w:rFonts w:ascii="Calibri" w:hAnsi="Calibri"/>
          <w:color w:val="000000"/>
        </w:rPr>
        <w:t>ИНН</w:t>
      </w:r>
      <w:r>
        <w:rPr>
          <w:rFonts w:ascii="Calibri" w:hAnsi="Calibri"/>
          <w:color w:val="000000"/>
        </w:rPr>
        <w:t xml:space="preserve"> </w:t>
      </w:r>
      <w:proofErr w:type="gramStart"/>
      <w:r>
        <w:rPr>
          <w:rFonts w:ascii="Calibri" w:hAnsi="Calibri"/>
          <w:color w:val="000000"/>
        </w:rPr>
        <w:t>312339</w:t>
      </w:r>
      <w:r w:rsidR="00990E84">
        <w:rPr>
          <w:rFonts w:ascii="Calibri" w:hAnsi="Calibri"/>
          <w:color w:val="000000"/>
        </w:rPr>
        <w:t>5134</w:t>
      </w:r>
      <w:r>
        <w:rPr>
          <w:rFonts w:ascii="Calibri" w:hAnsi="Calibri"/>
          <w:color w:val="000000"/>
        </w:rPr>
        <w:t xml:space="preserve"> </w:t>
      </w:r>
      <w:r w:rsidRPr="00D46102">
        <w:rPr>
          <w:rFonts w:ascii="Calibri" w:hAnsi="Calibri"/>
          <w:color w:val="000000"/>
        </w:rPr>
        <w:t xml:space="preserve"> КПП</w:t>
      </w:r>
      <w:proofErr w:type="gramEnd"/>
      <w:r w:rsidRPr="00D46102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312301001</w:t>
      </w:r>
      <w:r w:rsidRPr="00D46102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 </w:t>
      </w:r>
      <w:r w:rsidRPr="00D46102">
        <w:rPr>
          <w:rFonts w:ascii="Calibri" w:hAnsi="Calibri"/>
          <w:color w:val="000000"/>
        </w:rPr>
        <w:t xml:space="preserve">ОГРН </w:t>
      </w:r>
      <w:r>
        <w:rPr>
          <w:rFonts w:ascii="Calibri" w:hAnsi="Calibri"/>
          <w:color w:val="000000"/>
        </w:rPr>
        <w:t>1163123</w:t>
      </w:r>
      <w:r w:rsidR="00990E84">
        <w:rPr>
          <w:rFonts w:ascii="Calibri" w:hAnsi="Calibri"/>
          <w:color w:val="000000"/>
        </w:rPr>
        <w:t>012547</w:t>
      </w:r>
      <w:r w:rsidRPr="00D46102">
        <w:rPr>
          <w:rFonts w:ascii="Calibri" w:hAnsi="Calibri"/>
          <w:color w:val="000000"/>
        </w:rPr>
        <w:t xml:space="preserve">  Тел.: </w:t>
      </w:r>
      <w:r>
        <w:rPr>
          <w:rFonts w:ascii="Calibri" w:hAnsi="Calibri"/>
          <w:color w:val="000000"/>
        </w:rPr>
        <w:t>+7</w:t>
      </w:r>
      <w:r w:rsidR="00990E84">
        <w:rPr>
          <w:rFonts w:ascii="Calibri" w:hAnsi="Calibri"/>
          <w:color w:val="000000"/>
        </w:rPr>
        <w:t xml:space="preserve"> (4722</w:t>
      </w:r>
      <w:r>
        <w:rPr>
          <w:rFonts w:ascii="Calibri" w:hAnsi="Calibri"/>
          <w:color w:val="000000"/>
        </w:rPr>
        <w:t xml:space="preserve">) </w:t>
      </w:r>
      <w:r w:rsidR="00990E84">
        <w:rPr>
          <w:rFonts w:ascii="Calibri" w:hAnsi="Calibri"/>
          <w:color w:val="000000"/>
        </w:rPr>
        <w:t>15-12-88</w:t>
      </w:r>
      <w:r w:rsidRPr="00D46102">
        <w:rPr>
          <w:rFonts w:ascii="Calibri" w:hAnsi="Calibri"/>
          <w:color w:val="000000"/>
        </w:rPr>
        <w:t xml:space="preserve">   </w:t>
      </w:r>
    </w:p>
    <w:p w:rsidR="007D557F" w:rsidRDefault="007D557F" w:rsidP="007D557F">
      <w:pPr>
        <w:rPr>
          <w:sz w:val="28"/>
        </w:rPr>
      </w:pPr>
    </w:p>
    <w:p w:rsidR="008F02F5" w:rsidRDefault="008F02F5" w:rsidP="007D557F">
      <w:pPr>
        <w:rPr>
          <w:sz w:val="28"/>
        </w:rPr>
      </w:pPr>
    </w:p>
    <w:p w:rsidR="008F02F5" w:rsidRDefault="008F02F5" w:rsidP="007D557F">
      <w:pPr>
        <w:rPr>
          <w:sz w:val="28"/>
        </w:rPr>
      </w:pPr>
    </w:p>
    <w:p w:rsidR="00020207" w:rsidRDefault="008F02F5" w:rsidP="008F02F5">
      <w:pPr>
        <w:jc w:val="right"/>
      </w:pPr>
      <w:r w:rsidRPr="008F02F5">
        <w:t xml:space="preserve">Приложение № </w:t>
      </w:r>
      <w:r w:rsidR="00AF6F2D">
        <w:t>1</w:t>
      </w:r>
      <w:r w:rsidRPr="008F02F5">
        <w:t xml:space="preserve"> к Приказу №</w:t>
      </w:r>
      <w:r w:rsidR="00990E84">
        <w:t>12</w:t>
      </w:r>
      <w:r w:rsidRPr="008F02F5">
        <w:t xml:space="preserve"> от «</w:t>
      </w:r>
      <w:r>
        <w:t>21</w:t>
      </w:r>
      <w:r w:rsidRPr="008F02F5">
        <w:t>»</w:t>
      </w:r>
      <w:r>
        <w:t xml:space="preserve"> </w:t>
      </w:r>
      <w:r w:rsidR="002265EA">
        <w:t>октября</w:t>
      </w:r>
      <w:r>
        <w:t xml:space="preserve"> </w:t>
      </w:r>
      <w:r w:rsidRPr="008F02F5">
        <w:t>201</w:t>
      </w:r>
      <w:r w:rsidR="00990E84">
        <w:t>8</w:t>
      </w:r>
      <w:r>
        <w:t xml:space="preserve"> г.</w:t>
      </w:r>
    </w:p>
    <w:p w:rsidR="008F02F5" w:rsidRDefault="008F02F5" w:rsidP="008F02F5">
      <w:pPr>
        <w:jc w:val="right"/>
      </w:pPr>
    </w:p>
    <w:p w:rsidR="008F02F5" w:rsidRPr="008F02F5" w:rsidRDefault="008F02F5" w:rsidP="008F02F5">
      <w:pPr>
        <w:jc w:val="right"/>
      </w:pPr>
    </w:p>
    <w:p w:rsidR="00020207" w:rsidRPr="007D557F" w:rsidRDefault="00020207" w:rsidP="007D557F">
      <w:pPr>
        <w:rPr>
          <w:sz w:val="28"/>
        </w:rPr>
      </w:pPr>
    </w:p>
    <w:tbl>
      <w:tblPr>
        <w:tblpPr w:leftFromText="180" w:rightFromText="180" w:vertAnchor="text" w:horzAnchor="margin" w:tblpX="-176" w:tblpY="14"/>
        <w:tblW w:w="9747" w:type="dxa"/>
        <w:tblLook w:val="04A0" w:firstRow="1" w:lastRow="0" w:firstColumn="1" w:lastColumn="0" w:noHBand="0" w:noVBand="1"/>
      </w:tblPr>
      <w:tblGrid>
        <w:gridCol w:w="4961"/>
        <w:gridCol w:w="4786"/>
      </w:tblGrid>
      <w:tr w:rsidR="007D557F" w:rsidRPr="007D557F" w:rsidTr="00452613">
        <w:tc>
          <w:tcPr>
            <w:tcW w:w="4961" w:type="dxa"/>
          </w:tcPr>
          <w:p w:rsidR="007D557F" w:rsidRPr="007D557F" w:rsidRDefault="007D557F" w:rsidP="00452613">
            <w:pPr>
              <w:jc w:val="center"/>
              <w:rPr>
                <w:rStyle w:val="FontStyle29"/>
                <w:b/>
                <w:sz w:val="22"/>
                <w:szCs w:val="28"/>
              </w:rPr>
            </w:pPr>
          </w:p>
        </w:tc>
        <w:tc>
          <w:tcPr>
            <w:tcW w:w="4786" w:type="dxa"/>
          </w:tcPr>
          <w:p w:rsidR="007D557F" w:rsidRPr="00020207" w:rsidRDefault="007D557F" w:rsidP="00452613">
            <w:pPr>
              <w:jc w:val="center"/>
              <w:rPr>
                <w:rStyle w:val="FontStyle29"/>
                <w:b/>
                <w:sz w:val="22"/>
                <w:szCs w:val="28"/>
              </w:rPr>
            </w:pPr>
            <w:r w:rsidRPr="007D557F">
              <w:rPr>
                <w:rStyle w:val="FontStyle29"/>
                <w:b/>
                <w:sz w:val="22"/>
                <w:szCs w:val="28"/>
              </w:rPr>
              <w:t>УТВЕРЖДАЮ</w:t>
            </w:r>
            <w:r w:rsidR="00020207">
              <w:rPr>
                <w:rStyle w:val="FontStyle29"/>
                <w:b/>
                <w:sz w:val="22"/>
                <w:szCs w:val="28"/>
              </w:rPr>
              <w:t>:</w:t>
            </w:r>
          </w:p>
          <w:p w:rsidR="00020207" w:rsidRDefault="00020207" w:rsidP="00452613">
            <w:pPr>
              <w:rPr>
                <w:rStyle w:val="FontStyle29"/>
                <w:b/>
                <w:sz w:val="22"/>
                <w:szCs w:val="28"/>
              </w:rPr>
            </w:pPr>
            <w:r>
              <w:rPr>
                <w:rStyle w:val="FontStyle29"/>
                <w:b/>
                <w:sz w:val="22"/>
                <w:szCs w:val="28"/>
              </w:rPr>
              <w:t xml:space="preserve">             Генеральный директор</w:t>
            </w:r>
          </w:p>
          <w:p w:rsidR="007D557F" w:rsidRDefault="00020207" w:rsidP="00452613">
            <w:pPr>
              <w:rPr>
                <w:rStyle w:val="FontStyle29"/>
                <w:b/>
                <w:sz w:val="22"/>
                <w:szCs w:val="28"/>
              </w:rPr>
            </w:pPr>
            <w:r>
              <w:rPr>
                <w:rStyle w:val="FontStyle29"/>
                <w:b/>
                <w:sz w:val="22"/>
                <w:szCs w:val="28"/>
              </w:rPr>
              <w:t xml:space="preserve">            </w:t>
            </w:r>
            <w:r w:rsidR="00990E84">
              <w:rPr>
                <w:rStyle w:val="FontStyle29"/>
                <w:b/>
                <w:sz w:val="22"/>
                <w:szCs w:val="28"/>
              </w:rPr>
              <w:t xml:space="preserve">           </w:t>
            </w:r>
            <w:r>
              <w:rPr>
                <w:rStyle w:val="FontStyle29"/>
                <w:b/>
                <w:sz w:val="22"/>
                <w:szCs w:val="28"/>
              </w:rPr>
              <w:t xml:space="preserve"> ООО «</w:t>
            </w:r>
            <w:proofErr w:type="spellStart"/>
            <w:r w:rsidR="00990E84">
              <w:rPr>
                <w:rStyle w:val="FontStyle29"/>
                <w:b/>
                <w:sz w:val="22"/>
                <w:szCs w:val="28"/>
              </w:rPr>
              <w:t>БелТр</w:t>
            </w:r>
            <w:r w:rsidR="00AF6F2D">
              <w:rPr>
                <w:rStyle w:val="FontStyle29"/>
                <w:b/>
                <w:sz w:val="22"/>
                <w:szCs w:val="28"/>
              </w:rPr>
              <w:t>анс</w:t>
            </w:r>
            <w:proofErr w:type="spellEnd"/>
            <w:r>
              <w:rPr>
                <w:rStyle w:val="FontStyle29"/>
                <w:b/>
                <w:sz w:val="22"/>
                <w:szCs w:val="28"/>
              </w:rPr>
              <w:t>»</w:t>
            </w:r>
          </w:p>
          <w:p w:rsidR="00020207" w:rsidRPr="007D557F" w:rsidRDefault="00020207" w:rsidP="00452613">
            <w:pPr>
              <w:rPr>
                <w:rStyle w:val="FontStyle29"/>
                <w:b/>
                <w:sz w:val="22"/>
                <w:szCs w:val="28"/>
              </w:rPr>
            </w:pPr>
          </w:p>
          <w:p w:rsidR="007D557F" w:rsidRPr="007D557F" w:rsidRDefault="007D557F" w:rsidP="00020207">
            <w:pPr>
              <w:rPr>
                <w:rStyle w:val="FontStyle29"/>
                <w:b/>
                <w:sz w:val="22"/>
                <w:szCs w:val="28"/>
              </w:rPr>
            </w:pPr>
            <w:r w:rsidRPr="007D557F">
              <w:rPr>
                <w:rStyle w:val="FontStyle29"/>
                <w:b/>
                <w:sz w:val="22"/>
                <w:szCs w:val="28"/>
              </w:rPr>
              <w:t xml:space="preserve">________________    </w:t>
            </w:r>
            <w:r w:rsidR="00990E84">
              <w:rPr>
                <w:rStyle w:val="FontStyle29"/>
                <w:b/>
                <w:sz w:val="22"/>
                <w:szCs w:val="28"/>
              </w:rPr>
              <w:t>Р.В. Боров</w:t>
            </w:r>
          </w:p>
        </w:tc>
      </w:tr>
      <w:tr w:rsidR="007D557F" w:rsidRPr="007D557F" w:rsidTr="007D557F">
        <w:trPr>
          <w:trHeight w:val="80"/>
        </w:trPr>
        <w:tc>
          <w:tcPr>
            <w:tcW w:w="4961" w:type="dxa"/>
          </w:tcPr>
          <w:p w:rsidR="007D557F" w:rsidRPr="007D557F" w:rsidRDefault="007D557F" w:rsidP="00452613">
            <w:pPr>
              <w:jc w:val="center"/>
              <w:rPr>
                <w:rStyle w:val="FontStyle29"/>
                <w:b/>
                <w:sz w:val="22"/>
                <w:szCs w:val="28"/>
              </w:rPr>
            </w:pPr>
          </w:p>
        </w:tc>
        <w:tc>
          <w:tcPr>
            <w:tcW w:w="4786" w:type="dxa"/>
          </w:tcPr>
          <w:p w:rsidR="007D557F" w:rsidRPr="007D557F" w:rsidRDefault="007D557F" w:rsidP="00452613">
            <w:pPr>
              <w:jc w:val="center"/>
              <w:rPr>
                <w:rStyle w:val="FontStyle29"/>
                <w:b/>
                <w:sz w:val="28"/>
                <w:szCs w:val="28"/>
              </w:rPr>
            </w:pPr>
          </w:p>
        </w:tc>
      </w:tr>
    </w:tbl>
    <w:p w:rsidR="007D557F" w:rsidRPr="007D557F" w:rsidRDefault="007D557F" w:rsidP="007D557F">
      <w:pPr>
        <w:rPr>
          <w:sz w:val="28"/>
        </w:rPr>
      </w:pPr>
    </w:p>
    <w:p w:rsidR="007D557F" w:rsidRDefault="007D557F" w:rsidP="007D557F"/>
    <w:p w:rsidR="008F02F5" w:rsidRDefault="008F02F5" w:rsidP="007D557F"/>
    <w:p w:rsidR="008F02F5" w:rsidRDefault="008F02F5" w:rsidP="007D557F"/>
    <w:p w:rsidR="008F02F5" w:rsidRDefault="008F02F5" w:rsidP="007D557F"/>
    <w:p w:rsidR="008F02F5" w:rsidRDefault="008F02F5" w:rsidP="007D557F"/>
    <w:p w:rsidR="007D557F" w:rsidRPr="00EE3A1E" w:rsidRDefault="007D557F" w:rsidP="007D557F">
      <w:pPr>
        <w:rPr>
          <w:b/>
        </w:rPr>
      </w:pPr>
    </w:p>
    <w:p w:rsidR="007D557F" w:rsidRPr="00EE3A1E" w:rsidRDefault="007D557F" w:rsidP="00990E84">
      <w:pPr>
        <w:jc w:val="center"/>
        <w:rPr>
          <w:b/>
          <w:sz w:val="72"/>
        </w:rPr>
      </w:pPr>
      <w:r w:rsidRPr="00EE3A1E">
        <w:rPr>
          <w:b/>
          <w:sz w:val="72"/>
        </w:rPr>
        <w:t>ПОЛОЖЕНИЕ</w:t>
      </w:r>
    </w:p>
    <w:p w:rsidR="007D557F" w:rsidRPr="00990E84" w:rsidRDefault="00990E84" w:rsidP="00990E84">
      <w:pPr>
        <w:jc w:val="center"/>
        <w:rPr>
          <w:sz w:val="48"/>
          <w:szCs w:val="48"/>
        </w:rPr>
      </w:pPr>
      <w:r w:rsidRPr="00990E84">
        <w:rPr>
          <w:b/>
          <w:sz w:val="48"/>
          <w:szCs w:val="48"/>
        </w:rPr>
        <w:t>о разработке инструкций по охране труда</w:t>
      </w:r>
    </w:p>
    <w:p w:rsidR="007D557F" w:rsidRDefault="007D557F" w:rsidP="007D557F"/>
    <w:p w:rsidR="007D557F" w:rsidRDefault="007D557F" w:rsidP="007D557F"/>
    <w:p w:rsidR="007D557F" w:rsidRDefault="007D557F" w:rsidP="007D557F"/>
    <w:p w:rsidR="007D557F" w:rsidRDefault="007D557F" w:rsidP="007D557F"/>
    <w:p w:rsidR="007D557F" w:rsidRDefault="007D557F" w:rsidP="007D557F"/>
    <w:p w:rsidR="007D557F" w:rsidRDefault="007D557F" w:rsidP="007D557F"/>
    <w:p w:rsidR="007D557F" w:rsidRDefault="007D557F" w:rsidP="007D557F"/>
    <w:p w:rsidR="007D557F" w:rsidRDefault="007D557F" w:rsidP="007D557F"/>
    <w:p w:rsidR="007D557F" w:rsidRDefault="007D557F" w:rsidP="007D557F"/>
    <w:p w:rsidR="007D557F" w:rsidRDefault="007D557F" w:rsidP="007D557F"/>
    <w:p w:rsidR="007D557F" w:rsidRDefault="007D557F" w:rsidP="007D557F"/>
    <w:p w:rsidR="00020207" w:rsidRDefault="00020207" w:rsidP="007D557F"/>
    <w:p w:rsidR="00020207" w:rsidRDefault="00020207" w:rsidP="007D557F"/>
    <w:p w:rsidR="00020207" w:rsidRDefault="00020207" w:rsidP="007D557F"/>
    <w:p w:rsidR="00020207" w:rsidRDefault="00020207" w:rsidP="007D557F"/>
    <w:p w:rsidR="00020207" w:rsidRDefault="00020207" w:rsidP="007D557F"/>
    <w:p w:rsidR="00020207" w:rsidRDefault="00020207" w:rsidP="007D557F"/>
    <w:p w:rsidR="00020207" w:rsidRDefault="00020207" w:rsidP="007D557F"/>
    <w:p w:rsidR="00020207" w:rsidRDefault="00020207" w:rsidP="00020207">
      <w:pPr>
        <w:jc w:val="center"/>
      </w:pPr>
      <w:r>
        <w:t>201</w:t>
      </w:r>
      <w:r w:rsidR="00990E84">
        <w:t>8</w:t>
      </w:r>
      <w:r>
        <w:t xml:space="preserve"> г.</w:t>
      </w:r>
    </w:p>
    <w:p w:rsidR="007D557F" w:rsidRDefault="007D557F" w:rsidP="007D557F"/>
    <w:p w:rsidR="00EA16FF" w:rsidRDefault="00EA16FF" w:rsidP="007D557F"/>
    <w:p w:rsidR="00EA16FF" w:rsidRDefault="00EA16FF" w:rsidP="007D557F"/>
    <w:p w:rsidR="00EA16FF" w:rsidRDefault="00EA16FF" w:rsidP="007D557F"/>
    <w:p w:rsidR="007D557F" w:rsidRPr="00BE4C3F" w:rsidRDefault="007D557F" w:rsidP="007D557F"/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rPr>
          <w:i/>
        </w:rPr>
      </w:pPr>
      <w:r w:rsidRPr="002265EA">
        <w:rPr>
          <w:i/>
        </w:rPr>
        <w:lastRenderedPageBreak/>
        <w:t>Порядок и условия безопасного проведения работ в организации определяют инструкции по охране труда. Инструкция является локальным нормативным актом. Она должна быть на каждом рабочем месте и у каждого работника.</w:t>
      </w:r>
    </w:p>
    <w:p w:rsidR="00066B91" w:rsidRPr="002265EA" w:rsidRDefault="00066B91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rPr>
          <w:i/>
        </w:rPr>
      </w:pPr>
    </w:p>
    <w:p w:rsidR="002265EA" w:rsidRP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jc w:val="center"/>
        <w:rPr>
          <w:b/>
          <w:sz w:val="28"/>
          <w:szCs w:val="28"/>
        </w:rPr>
      </w:pPr>
      <w:r w:rsidRPr="002265EA">
        <w:rPr>
          <w:b/>
          <w:sz w:val="28"/>
          <w:szCs w:val="28"/>
        </w:rPr>
        <w:t>1. Общие требования к инструкциям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1.1. Инструкции разрабатываются на основе Отраслевых типовых инструкций по охране труда, составленных Мин</w:t>
      </w:r>
      <w:r w:rsidR="00AF6F2D">
        <w:t>труда</w:t>
      </w:r>
      <w:r>
        <w:t xml:space="preserve"> Р</w:t>
      </w:r>
      <w:r w:rsidR="00AF6F2D">
        <w:t>Ф</w:t>
      </w:r>
      <w:r>
        <w:t xml:space="preserve"> по согласованию с ЦК Профсоюза, требований ГОСТов</w:t>
      </w:r>
      <w:r w:rsidR="00AF6F2D">
        <w:t>, Правил</w:t>
      </w:r>
      <w:r>
        <w:t xml:space="preserve"> и других нормативных актов по охране труда, с учетом конкретных условий труда на рабочих местах в </w:t>
      </w:r>
      <w:r w:rsidR="00847025">
        <w:t>организации</w:t>
      </w:r>
      <w:r>
        <w:t>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1.2. Инструкции должны разрабатываться: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для работников отдельных профессий и должностей (слесарей, кладовщиков, продавцов и др.);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на отдельные виды работ (при проведении занятий в кабинетах, спортивных залах, мастерских, использования технических средств обучения, на ремонтных работах и т. д.).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1.3. Разработку и утверждение инструкций обеспечивает руководитель организации после проведения предварительных консультаций с профсоюзным комитетом и службой охраны труда, а в случае необходимости - с другими службами и должностными лицами, в т. ч. осуществляющими надзор и контроль за безопасным проведением работ (</w:t>
      </w:r>
      <w:proofErr w:type="spellStart"/>
      <w:r>
        <w:t>Роспотребнадзор</w:t>
      </w:r>
      <w:proofErr w:type="spellEnd"/>
      <w:r>
        <w:t xml:space="preserve">, </w:t>
      </w:r>
      <w:proofErr w:type="spellStart"/>
      <w:r>
        <w:t>Ростехнадзор</w:t>
      </w:r>
      <w:proofErr w:type="spellEnd"/>
      <w:r>
        <w:t xml:space="preserve">, </w:t>
      </w:r>
      <w:proofErr w:type="spellStart"/>
      <w:r>
        <w:t>Госпожнадзор</w:t>
      </w:r>
      <w:proofErr w:type="spellEnd"/>
      <w:r>
        <w:t xml:space="preserve"> и др.).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В коллективном договоре и соглашении по охране труда должно быть предусмотрено, что инструкции принимаются по согласованию с профсоюзным комитетом.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1.4. Инструкция принимается на заседании комитета по охране труда с приглашением членов профсоюзов (для согласования), утверждается руководителем организации (с указанием его должности, фамилии, инициалов и даты утверждения).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1.5. Каждой инструкции должно быть присвоено наименование и номер ее регистрации. В наименовании следует кратко указать, для какой профессии, должности или вида работ она предназначена.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1.6. Инструкция составляется в трех экземплярах и выдается под расписку исполнителю и его непосредственному руководителю. Оригинал инструкции находится у руководителя организации или специалиста по охране труда.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1.7. Инструкции для учащихся разрабатываются по предметам, видам обучения и занятиям, при изучении или проведении которых на них могут воздействовать опасные, вредные факторы.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1.8. Инструкции не должны включать требования, противоречащие законодательным и иным нормативно-правовым актам</w:t>
      </w:r>
      <w:r w:rsidR="00847025">
        <w:t>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</w:p>
    <w:p w:rsidR="002265EA" w:rsidRP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jc w:val="center"/>
        <w:rPr>
          <w:b/>
          <w:sz w:val="28"/>
          <w:szCs w:val="28"/>
        </w:rPr>
      </w:pPr>
      <w:r w:rsidRPr="002265EA">
        <w:rPr>
          <w:b/>
          <w:sz w:val="28"/>
          <w:szCs w:val="28"/>
        </w:rPr>
        <w:t>2. Содержание инструкций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rPr>
          <w:b/>
        </w:rPr>
      </w:pPr>
    </w:p>
    <w:p w:rsidR="002265EA" w:rsidRPr="006F0DCD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rPr>
          <w:b/>
        </w:rPr>
      </w:pPr>
      <w:r w:rsidRPr="006F0DCD">
        <w:rPr>
          <w:b/>
        </w:rPr>
        <w:t>2.1. Инструкции для работников отдельных профессий, должностей и на отдельные виды работ должны содержать следующие разделы: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lastRenderedPageBreak/>
        <w:t>- Общие требования охраны труда.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Требования по охране труда перед началом работ.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Требования по охране труда во время работы.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Требования охраны труда в аварийных ситуациях.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Требования по охране труда по окончании работ.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</w:p>
    <w:p w:rsidR="002265EA" w:rsidRP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rPr>
          <w:b/>
        </w:rPr>
      </w:pPr>
      <w:r w:rsidRPr="002265EA">
        <w:rPr>
          <w:b/>
        </w:rPr>
        <w:t>2.1.1.</w:t>
      </w:r>
      <w:r>
        <w:rPr>
          <w:b/>
        </w:rPr>
        <w:t xml:space="preserve"> </w:t>
      </w:r>
      <w:r w:rsidRPr="002265EA">
        <w:rPr>
          <w:b/>
        </w:rPr>
        <w:t>Раздел «Общие требования охраны труда» отражает: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условия допуска лиц к самостоятельной работе по профессии или выполнению соответствующей работы (возраст, пол, состояние здоровья, проведение медицинских осмотров, инструктажей и т. п.);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указания о необходимости соблюдения правил внутреннего трудового распорядка;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требования безопасности к рабочему месту;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требования к выполнению режимов труда и отдыха;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характеристики опасных и вредных производственных факторов, воздействующих на работника;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обеспеченность для данной профессии спецодежды и других средств индивидуальной защиты;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требования по обеспечению пожарной безопасности;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порядок уведомления администрации о случаях травмирования работников и неисправности оборудования, приспособлений и инструмента;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указания по оказанию первой (доврачебной) помощи;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правила личной гигиены, обязательные для работников при выполнении работы;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ответственность работника за нарушение требований инструкций.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</w:p>
    <w:p w:rsidR="002265EA" w:rsidRP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rPr>
          <w:b/>
        </w:rPr>
      </w:pPr>
      <w:r w:rsidRPr="002265EA">
        <w:rPr>
          <w:b/>
        </w:rPr>
        <w:t>2.1.2.</w:t>
      </w:r>
      <w:r>
        <w:rPr>
          <w:b/>
        </w:rPr>
        <w:t xml:space="preserve"> </w:t>
      </w:r>
      <w:r w:rsidRPr="002265EA">
        <w:rPr>
          <w:b/>
        </w:rPr>
        <w:t>Раздел «Требования по охране труда перед началом работы» включает: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порядок подготовки рабочего места, средств индивидуальной защиты;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порядок проверки исправности оборудования, приспособлений и инструмента, ограждений, сигнализаций, блокировочных мест и других устройств, защитного заземления, вентиляции, местного освещения и т. п.;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порядок проверки наличия и состояния исходных материалов (заготовок, полуфабрикатов);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порядок приема и передачи смены;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требования производственной санитарии.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jc w:val="both"/>
      </w:pPr>
      <w:r w:rsidRPr="002265EA">
        <w:rPr>
          <w:b/>
        </w:rPr>
        <w:lastRenderedPageBreak/>
        <w:t>2.1.3.</w:t>
      </w:r>
      <w:r>
        <w:rPr>
          <w:b/>
        </w:rPr>
        <w:t xml:space="preserve"> </w:t>
      </w:r>
      <w:r w:rsidRPr="002265EA">
        <w:rPr>
          <w:b/>
        </w:rPr>
        <w:t>Раздел «Требования по охране труда во время работы» предусматривает</w:t>
      </w:r>
      <w:r>
        <w:t>: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способы и приемы безопасного выполнения работ, правила использования технологического оборудования, приспособлений и инструментов;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требования безопасного обращения с исходными материалами (сырье, заготовки, полуфабрикаты);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правила безопасной эксплуатации транспортных средств, тары и грузоподъемных механизмов;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указания по безопасному содержанию рабочего места;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основные виды отклонений от нормативного технологического режима и методы их устранения;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действия, направленные на предотвращение аварийных ситуаций;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 требования к использованию средств защиты работников.</w:t>
      </w:r>
    </w:p>
    <w:p w:rsidR="006F0DCD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</w:p>
    <w:p w:rsidR="002265EA" w:rsidRPr="006F0DCD" w:rsidRDefault="002265EA" w:rsidP="006F0DC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jc w:val="both"/>
        <w:rPr>
          <w:b/>
        </w:rPr>
      </w:pPr>
      <w:r w:rsidRPr="006F0DCD">
        <w:rPr>
          <w:b/>
        </w:rPr>
        <w:t>2.1.4.</w:t>
      </w:r>
      <w:r w:rsidR="00AF6F2D">
        <w:rPr>
          <w:b/>
        </w:rPr>
        <w:t xml:space="preserve"> </w:t>
      </w:r>
      <w:r w:rsidRPr="006F0DCD">
        <w:rPr>
          <w:b/>
        </w:rPr>
        <w:t>Раздел «Требования по охране труда в аварийных ситуациях» включает: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перечень возможных аварийных ситуаций;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действия работников при возникновении аварийной ситуации, пожара или возгорания, которые могут привести к нежелательным последствиям;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действия по оказанию первой помощи пострадавшим от несчастного случая, ожога, отравления и внезапного заболевания.</w:t>
      </w:r>
    </w:p>
    <w:p w:rsidR="006F0DCD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</w:p>
    <w:p w:rsidR="002265EA" w:rsidRPr="006F0DCD" w:rsidRDefault="002265EA" w:rsidP="006F0DC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jc w:val="both"/>
        <w:rPr>
          <w:b/>
        </w:rPr>
      </w:pPr>
      <w:r w:rsidRPr="006F0DCD">
        <w:rPr>
          <w:b/>
        </w:rPr>
        <w:t>2.1.5.</w:t>
      </w:r>
      <w:r w:rsidR="006F0DCD">
        <w:rPr>
          <w:b/>
        </w:rPr>
        <w:t xml:space="preserve"> </w:t>
      </w:r>
      <w:r w:rsidRPr="006F0DCD">
        <w:rPr>
          <w:b/>
        </w:rPr>
        <w:t>Раздел «Требования по охране труда по окончании работы» отражает: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 xml:space="preserve">- </w:t>
      </w:r>
      <w:r w:rsidR="002265EA">
        <w:t xml:space="preserve"> порядок безопасного отключения, остановки, разборки, очистки и смазки оборудования, приспособлений, машин, механизмов и аппаратуры;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порядок сдачи рабочего места;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требование соблюдения личной гигиены;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порядок извещения руководителя о всех недостатках, обнаруженных во время работы.</w:t>
      </w:r>
    </w:p>
    <w:p w:rsidR="006F0DCD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</w:p>
    <w:p w:rsidR="002265EA" w:rsidRPr="006F0DCD" w:rsidRDefault="002265EA" w:rsidP="006F0DC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jc w:val="center"/>
        <w:rPr>
          <w:b/>
          <w:sz w:val="28"/>
          <w:szCs w:val="28"/>
        </w:rPr>
      </w:pPr>
      <w:r w:rsidRPr="006F0DCD">
        <w:rPr>
          <w:b/>
          <w:sz w:val="28"/>
          <w:szCs w:val="28"/>
        </w:rPr>
        <w:t>3. Изложение требований в инструкциях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3.1.</w:t>
      </w:r>
      <w:r w:rsidR="006F0DCD">
        <w:t xml:space="preserve"> </w:t>
      </w:r>
      <w:r>
        <w:t>Текст инструкций должен быть кратким, четким и не допускать различных толкований.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3.2.</w:t>
      </w:r>
      <w:r w:rsidR="006F0DCD">
        <w:t xml:space="preserve"> </w:t>
      </w:r>
      <w:r>
        <w:t>Термины, применяемые в инструкциях, должны соответствовать терминологии, принятой в соответствующих законодательных актах, ГОСТах, технических регламентах, других документах по охране труда.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3.3.</w:t>
      </w:r>
      <w:r w:rsidR="006F0DCD">
        <w:t xml:space="preserve"> </w:t>
      </w:r>
      <w:r>
        <w:t xml:space="preserve">В тексте инструкций не должны быть использованы требования в форме запрета, а также применяться слова, подчеркивающие категоричность отдельных понятий (например, </w:t>
      </w:r>
      <w:r>
        <w:lastRenderedPageBreak/>
        <w:t>«строго», «безусловно», «особенно», «обязательно» и т. п.), т. к. все требования инструкции должны выполняться работниками в равной степени.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3.4.</w:t>
      </w:r>
      <w:r w:rsidR="006F0DCD">
        <w:t xml:space="preserve"> </w:t>
      </w:r>
      <w:r>
        <w:t>Замена слов в тексте инструкции буквенными сокращениями (аббревиатурой) допускается при условии их предшествующей расшифровки.</w:t>
      </w:r>
    </w:p>
    <w:p w:rsidR="006F0DCD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</w:p>
    <w:p w:rsidR="002265EA" w:rsidRPr="006F0DCD" w:rsidRDefault="002265EA" w:rsidP="006F0DC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  <w:jc w:val="center"/>
        <w:rPr>
          <w:b/>
          <w:sz w:val="28"/>
          <w:szCs w:val="28"/>
        </w:rPr>
      </w:pPr>
      <w:r w:rsidRPr="006F0DCD">
        <w:rPr>
          <w:b/>
          <w:sz w:val="28"/>
          <w:szCs w:val="28"/>
        </w:rPr>
        <w:t>4. Проверка и пересмотр инструкций. Срок действия инструкции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4.1.</w:t>
      </w:r>
      <w:r w:rsidR="006F0DCD">
        <w:t xml:space="preserve"> </w:t>
      </w:r>
      <w:r>
        <w:t>Проверку и пересмотр инструкций для работников организует работодатель (руководитель учреждения). Пересмотр инструкций производится не реже одного раза в 5 лет.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4.2.</w:t>
      </w:r>
      <w:r w:rsidR="006F0DCD">
        <w:t xml:space="preserve"> </w:t>
      </w:r>
      <w:r>
        <w:t>Инструкции могут досрочно пересматриваться: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при пересмотре межотраслевых и отраслевых правил и типовых инструкций по охране труда;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при изменении условий труда работников;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при внедрении новой техники;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по результатам анализа материалов расследования аварий, несчастных случаев на производстве и профессиональных заболеваний;</w:t>
      </w:r>
    </w:p>
    <w:p w:rsidR="002265EA" w:rsidRDefault="006F0DCD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-</w:t>
      </w:r>
      <w:r w:rsidR="002265EA">
        <w:t xml:space="preserve"> по требованию представителей органов по труду субъектов РФ или федеральной инспекции труда.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4.3.</w:t>
      </w:r>
      <w:r w:rsidR="006F0DCD">
        <w:t xml:space="preserve"> </w:t>
      </w:r>
      <w:r>
        <w:t>Если в течение срока действия инструкции условия труда работника не изменились, то приказом (распоряжением) по о</w:t>
      </w:r>
      <w:r w:rsidR="00847025">
        <w:t>рганизации</w:t>
      </w:r>
      <w:r>
        <w:t xml:space="preserve"> и решением профсоюзного комитета действие инструкции продлевается на следующий срок, о чем делается запись на первой странице инструкции (ставится штамп "Пересмотрено", дата и подпись лица, ответственного за пересмотр инструкции),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4.4.</w:t>
      </w:r>
      <w:r w:rsidR="006F0DCD">
        <w:t xml:space="preserve"> </w:t>
      </w:r>
      <w:r>
        <w:t xml:space="preserve">Утвержденные инструкции </w:t>
      </w:r>
      <w:r w:rsidR="006F0DCD">
        <w:t>организации</w:t>
      </w:r>
      <w:r>
        <w:t xml:space="preserve"> регистрируются в журнале учета инструкций по о</w:t>
      </w:r>
      <w:r w:rsidR="00847025">
        <w:t>рганизации</w:t>
      </w:r>
      <w:r>
        <w:t xml:space="preserve"> в соответствии с порядком, установленным Минтрудом России.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4.5.</w:t>
      </w:r>
      <w:r w:rsidR="006F0DCD">
        <w:t xml:space="preserve"> </w:t>
      </w:r>
      <w:r>
        <w:t>Зарегистрированные инструкции размножаются в необходимом количестве экземпляров для использования в работе (для вывешивания на рабочих или ученических местах).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4.6.</w:t>
      </w:r>
      <w:r w:rsidR="006F0DCD">
        <w:t xml:space="preserve"> </w:t>
      </w:r>
      <w:r>
        <w:t>Размножение инструкций организует администрация.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4.7.</w:t>
      </w:r>
      <w:r w:rsidR="006F0DCD">
        <w:t xml:space="preserve"> </w:t>
      </w:r>
      <w:r>
        <w:t>У руководителя учреждения или специалиста по охране труда должен постоянно храниться комплект действующих инструкций для всех профессий и по всем видам работ, а также утвержденный им перечень этих инструкций.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4.8.</w:t>
      </w:r>
      <w:r w:rsidR="006F0DCD">
        <w:t xml:space="preserve"> </w:t>
      </w:r>
      <w:r>
        <w:t>Инструкциями должны быть обеспечены все работники, руководители кабинетов, мастерских и других подразделений. По одному комплекту - в профсоюзном комитете о</w:t>
      </w:r>
      <w:r w:rsidR="00847025">
        <w:t>рганизации</w:t>
      </w:r>
      <w:r>
        <w:t>, у уполномоченного по охране труда, в комитете (комиссии) по охране труда.</w:t>
      </w:r>
    </w:p>
    <w:p w:rsidR="002265EA" w:rsidRDefault="002265EA" w:rsidP="002265E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>4.9.</w:t>
      </w:r>
      <w:r w:rsidR="006F0DCD">
        <w:t xml:space="preserve"> </w:t>
      </w:r>
      <w:r>
        <w:t>Место, где должны находиться инструкции для работников, их перечень и журнал учета выдачи инструкций определяет руководитель</w:t>
      </w:r>
      <w:r w:rsidR="00847025">
        <w:t xml:space="preserve"> организации</w:t>
      </w:r>
      <w:r>
        <w:t>, учитывая доступность и удобство ознакомления с документами.</w:t>
      </w:r>
    </w:p>
    <w:p w:rsidR="00AF6F2D" w:rsidRDefault="008E512D" w:rsidP="00AF6F2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5"/>
      </w:pPr>
      <w:r>
        <w:t xml:space="preserve">4.10 </w:t>
      </w:r>
      <w:r w:rsidR="002265EA">
        <w:t>Инструкции могут быть выданы работникам на руки или вывешены на рабочих местах, при этом также учитывается простота и удобство ознакомления.</w:t>
      </w:r>
    </w:p>
    <w:sectPr w:rsidR="00AF6F2D" w:rsidSect="00C700C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26DC0"/>
    <w:multiLevelType w:val="multilevel"/>
    <w:tmpl w:val="6974031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A8A50FD"/>
    <w:multiLevelType w:val="hybridMultilevel"/>
    <w:tmpl w:val="26420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66461"/>
    <w:multiLevelType w:val="multilevel"/>
    <w:tmpl w:val="6D50352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3" w15:restartNumberingAfterBreak="0">
    <w:nsid w:val="7F150D99"/>
    <w:multiLevelType w:val="hybridMultilevel"/>
    <w:tmpl w:val="451EF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606"/>
    <w:rsid w:val="00020207"/>
    <w:rsid w:val="00066B91"/>
    <w:rsid w:val="00070606"/>
    <w:rsid w:val="000D1944"/>
    <w:rsid w:val="00150168"/>
    <w:rsid w:val="00205E75"/>
    <w:rsid w:val="002265EA"/>
    <w:rsid w:val="002D40CA"/>
    <w:rsid w:val="003952CF"/>
    <w:rsid w:val="003A73E0"/>
    <w:rsid w:val="003D2E53"/>
    <w:rsid w:val="003D6FFA"/>
    <w:rsid w:val="004077A0"/>
    <w:rsid w:val="00452613"/>
    <w:rsid w:val="004F70B8"/>
    <w:rsid w:val="00512D17"/>
    <w:rsid w:val="00527FF0"/>
    <w:rsid w:val="005B45AA"/>
    <w:rsid w:val="0068014C"/>
    <w:rsid w:val="0068708C"/>
    <w:rsid w:val="006F0DCD"/>
    <w:rsid w:val="00701A12"/>
    <w:rsid w:val="007D557F"/>
    <w:rsid w:val="007F429F"/>
    <w:rsid w:val="00847025"/>
    <w:rsid w:val="00896869"/>
    <w:rsid w:val="008C163E"/>
    <w:rsid w:val="008E512D"/>
    <w:rsid w:val="008F02F5"/>
    <w:rsid w:val="00927C70"/>
    <w:rsid w:val="00931591"/>
    <w:rsid w:val="0097161E"/>
    <w:rsid w:val="00990E84"/>
    <w:rsid w:val="00997383"/>
    <w:rsid w:val="00A80027"/>
    <w:rsid w:val="00AF6F2D"/>
    <w:rsid w:val="00B82985"/>
    <w:rsid w:val="00BA0515"/>
    <w:rsid w:val="00C35A28"/>
    <w:rsid w:val="00C36F33"/>
    <w:rsid w:val="00C700CF"/>
    <w:rsid w:val="00D005FE"/>
    <w:rsid w:val="00D059D2"/>
    <w:rsid w:val="00D44706"/>
    <w:rsid w:val="00E4431A"/>
    <w:rsid w:val="00EA16FF"/>
    <w:rsid w:val="00F123CF"/>
    <w:rsid w:val="00F9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165D9"/>
  <w15:chartTrackingRefBased/>
  <w15:docId w15:val="{DC74B5EE-5EDF-4060-AE6E-26DE4E11A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557F"/>
    <w:pPr>
      <w:keepNext/>
      <w:jc w:val="center"/>
      <w:outlineLvl w:val="0"/>
    </w:pPr>
    <w:rPr>
      <w:rFonts w:ascii="Bookman Old Style" w:hAnsi="Bookman Old Style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060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D557F"/>
    <w:rPr>
      <w:rFonts w:ascii="Bookman Old Style" w:hAnsi="Bookman Old Style"/>
      <w:b/>
      <w:sz w:val="22"/>
    </w:rPr>
  </w:style>
  <w:style w:type="character" w:customStyle="1" w:styleId="FontStyle29">
    <w:name w:val="Font Style29"/>
    <w:rsid w:val="007D557F"/>
    <w:rPr>
      <w:rFonts w:ascii="Times New Roman" w:hAnsi="Times New Roman" w:cs="Times New Roman"/>
      <w:sz w:val="20"/>
      <w:szCs w:val="20"/>
    </w:rPr>
  </w:style>
  <w:style w:type="paragraph" w:styleId="a3">
    <w:name w:val="Normal (Web)"/>
    <w:basedOn w:val="a"/>
    <w:uiPriority w:val="99"/>
    <w:unhideWhenUsed/>
    <w:rsid w:val="00F9384D"/>
    <w:pPr>
      <w:spacing w:before="100" w:beforeAutospacing="1" w:after="100" w:afterAutospacing="1"/>
    </w:pPr>
    <w:rPr>
      <w:sz w:val="22"/>
      <w:szCs w:val="22"/>
    </w:rPr>
  </w:style>
  <w:style w:type="character" w:customStyle="1" w:styleId="fill">
    <w:name w:val="fill"/>
    <w:basedOn w:val="a0"/>
    <w:rsid w:val="00F9384D"/>
    <w:rPr>
      <w:b/>
      <w:bCs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89B9B-B20D-45AD-B624-64FAA385F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1334</Words>
  <Characters>7606</Characters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защите персональных данных работников</vt:lpstr>
    </vt:vector>
  </TitlesOfParts>
  <LinksUpToDate>false</LinksUpToDate>
  <CharactersWithSpaces>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2012-12-12T08:22:00Z</cp:lastPrinted>
  <dcterms:created xsi:type="dcterms:W3CDTF">2016-07-31T13:00:00Z</dcterms:created>
  <dcterms:modified xsi:type="dcterms:W3CDTF">2021-12-16T20:08:00Z</dcterms:modified>
</cp:coreProperties>
</file>